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3968"/>
        <w:gridCol w:w="1484"/>
        <w:gridCol w:w="1117"/>
      </w:tblGrid>
      <w:tr w:rsidR="00186B7E" w:rsidRPr="00AE6D38" w:rsidTr="00C5404F">
        <w:trPr>
          <w:trHeight w:val="276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B11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250950" cy="800735"/>
                  <wp:effectExtent l="0" t="0" r="6350" b="0"/>
                  <wp:wrapNone/>
                  <wp:docPr id="1" name="Resim 1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YANGIN SÖNDÜRME Kullanım Talimatı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86B7E" w:rsidRPr="00B243EE" w:rsidRDefault="00186B7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86B7E" w:rsidRPr="00EC3083" w:rsidRDefault="00186B7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SİÜ.</w:t>
            </w:r>
            <w:r w:rsidRPr="00EC3083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L-06</w:t>
            </w:r>
          </w:p>
        </w:tc>
      </w:tr>
      <w:tr w:rsidR="00186B7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86B7E" w:rsidRPr="00B243EE" w:rsidRDefault="00186B7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86B7E" w:rsidRPr="00EC3083" w:rsidRDefault="00186B7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12.04.2018</w:t>
            </w:r>
          </w:p>
        </w:tc>
      </w:tr>
      <w:tr w:rsidR="00186B7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86B7E" w:rsidRPr="00B243EE" w:rsidRDefault="00186B7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86B7E" w:rsidRPr="00EC3083" w:rsidRDefault="00186B7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186B7E" w:rsidRPr="00AE6D38" w:rsidTr="00C5404F">
        <w:trPr>
          <w:trHeight w:val="276"/>
        </w:trPr>
        <w:tc>
          <w:tcPr>
            <w:tcW w:w="2263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86B7E" w:rsidRPr="00B243EE" w:rsidRDefault="00186B7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86B7E" w:rsidRPr="00EC3083" w:rsidRDefault="00186B7E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186B7E" w:rsidRPr="00AE6D38" w:rsidTr="00C5404F">
        <w:trPr>
          <w:trHeight w:val="127"/>
        </w:trPr>
        <w:tc>
          <w:tcPr>
            <w:tcW w:w="2263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:rsidR="00186B7E" w:rsidRPr="00AE6D38" w:rsidRDefault="00186B7E" w:rsidP="00C5404F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86B7E" w:rsidRPr="00B243EE" w:rsidRDefault="00186B7E" w:rsidP="00C5404F">
            <w:pPr>
              <w:pStyle w:val="stbilgi"/>
              <w:rPr>
                <w:rFonts w:ascii="Arial" w:hAnsi="Arial" w:cs="Arial"/>
                <w:sz w:val="18"/>
              </w:rPr>
            </w:pPr>
            <w:r w:rsidRPr="00B243EE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86B7E" w:rsidRPr="00EC3083" w:rsidRDefault="00CB264D" w:rsidP="00C5404F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EC3083">
              <w:rPr>
                <w:rFonts w:ascii="Arial" w:hAnsi="Arial" w:cs="Arial"/>
                <w:b/>
                <w:sz w:val="18"/>
              </w:rPr>
              <w:fldChar w:fldCharType="begin"/>
            </w:r>
            <w:r w:rsidR="00186B7E" w:rsidRPr="00EC3083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EC3083">
              <w:rPr>
                <w:rFonts w:ascii="Arial" w:hAnsi="Arial" w:cs="Arial"/>
                <w:b/>
                <w:sz w:val="18"/>
              </w:rPr>
              <w:fldChar w:fldCharType="separate"/>
            </w:r>
            <w:r w:rsidR="00186B7E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EC3083">
              <w:rPr>
                <w:rFonts w:ascii="Arial" w:hAnsi="Arial" w:cs="Arial"/>
                <w:b/>
                <w:sz w:val="18"/>
              </w:rPr>
              <w:fldChar w:fldCharType="end"/>
            </w:r>
            <w:r w:rsidR="00186B7E" w:rsidRPr="00EC3083">
              <w:rPr>
                <w:rFonts w:ascii="Arial" w:hAnsi="Arial" w:cs="Arial"/>
                <w:b/>
                <w:sz w:val="18"/>
              </w:rPr>
              <w:t>/</w:t>
            </w:r>
            <w:fldSimple w:instr=" NUMPAGES   \* MERGEFORMAT ">
              <w:r w:rsidR="00186B7E">
                <w:rPr>
                  <w:rFonts w:ascii="Arial" w:hAnsi="Arial" w:cs="Arial"/>
                  <w:b/>
                  <w:noProof/>
                  <w:sz w:val="18"/>
                </w:rPr>
                <w:t>2</w:t>
              </w:r>
            </w:fldSimple>
          </w:p>
        </w:tc>
      </w:tr>
    </w:tbl>
    <w:p w:rsidR="00186B7E" w:rsidRDefault="00186B7E">
      <w:pPr>
        <w:rPr>
          <w:b/>
          <w:sz w:val="28"/>
          <w:szCs w:val="28"/>
        </w:rPr>
      </w:pPr>
    </w:p>
    <w:p w:rsidR="00322111" w:rsidRPr="00322111" w:rsidRDefault="00322111">
      <w:pPr>
        <w:rPr>
          <w:b/>
          <w:sz w:val="28"/>
          <w:szCs w:val="28"/>
        </w:rPr>
      </w:pPr>
      <w:r w:rsidRPr="00322111">
        <w:rPr>
          <w:b/>
          <w:sz w:val="28"/>
          <w:szCs w:val="28"/>
        </w:rPr>
        <w:t xml:space="preserve">YANGIN SÖNDÜRME POMPASI ÇALIŞTIRMA TALİMATI </w:t>
      </w:r>
    </w:p>
    <w:p w:rsidR="00322111" w:rsidRDefault="00322111">
      <w:r>
        <w:t xml:space="preserve">• Pompanın emiş vanasının açık olduğunu kontrol ediniz, </w:t>
      </w:r>
    </w:p>
    <w:p w:rsidR="00322111" w:rsidRDefault="00322111">
      <w:r>
        <w:t xml:space="preserve">• Pompanın havasını alınız, </w:t>
      </w:r>
    </w:p>
    <w:p w:rsidR="00322111" w:rsidRDefault="00322111">
      <w:r>
        <w:t>• Su deposundaki, su seviyesini kontrol ediniz,</w:t>
      </w:r>
    </w:p>
    <w:p w:rsidR="00322111" w:rsidRDefault="00322111">
      <w:r>
        <w:t xml:space="preserve"> • Kumanda panosundaki Seçici Şalteri AUTOMATIC (1) konumuna alınız, </w:t>
      </w:r>
    </w:p>
    <w:p w:rsidR="00322111" w:rsidRDefault="00322111">
      <w:r>
        <w:t xml:space="preserve">• 5 ~ 10 saniyelik (Start Gecikmesi) süresinden sonra, otomatik olarak motor çalışmaya başlayacaktır, • Motor çalışmaya başladığında ÇALIŞIYOR lambası yanacaktır, </w:t>
      </w:r>
    </w:p>
    <w:p w:rsidR="00322111" w:rsidRDefault="00322111">
      <w:r>
        <w:t xml:space="preserve">• Hattaki su kullanımı az ise tahliye valfi fazla suyu depoya geri dönüş yapıp basıncın aşırı artmasını önleyecektir, • Su kullanımı bitip, pompa üst basınç değerine ulaştığında TR3 zaman rölesi 3 ~ 5 dakika (Minimum Çalışma Süresi) kadar sayacak ve süre bitiminde motor otomatik duracaktır, </w:t>
      </w:r>
    </w:p>
    <w:p w:rsidR="00322111" w:rsidRDefault="00322111">
      <w:r>
        <w:t>• Seçici şalteri AUTOMATIC (1) konumunda bırakınız ELEKTRİK MOTORLU YANGIN SÖNDÜRME POMPASI ACİL ÇALIŞTIRMA TALİMATI Elektrikli Motor otomatik olarak çalışamaz ise;</w:t>
      </w:r>
    </w:p>
    <w:p w:rsidR="00322111" w:rsidRDefault="00322111">
      <w:r>
        <w:t xml:space="preserve"> • Seçici anahtarı MANUEL konumuna getiriniz,</w:t>
      </w:r>
    </w:p>
    <w:p w:rsidR="00322111" w:rsidRDefault="00322111">
      <w:r>
        <w:t xml:space="preserve"> • MANUEL START butonunu motor çalışana kadar basılı tutunuz,</w:t>
      </w:r>
    </w:p>
    <w:p w:rsidR="00322111" w:rsidRDefault="00322111">
      <w:r>
        <w:t xml:space="preserve"> • Motor çalışmaya başladığında ÇALIŞIYOR lambası yanacaktır,</w:t>
      </w:r>
    </w:p>
    <w:p w:rsidR="00322111" w:rsidRDefault="00322111">
      <w:r>
        <w:t xml:space="preserve"> • Su kullanımı bittiğinde STOP/RESET butonuna, basılı tutup motoru durdurunuz</w:t>
      </w:r>
    </w:p>
    <w:p w:rsidR="0017321A" w:rsidRDefault="00322111">
      <w:r>
        <w:t>, • Seçici anahtarı AUTOMATIC konumuna getiriniz.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9"/>
        <w:gridCol w:w="3259"/>
        <w:gridCol w:w="3371"/>
      </w:tblGrid>
      <w:tr w:rsidR="003420A5" w:rsidTr="003420A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Hazırlayan</w:t>
            </w:r>
          </w:p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MAKİNA MÜHENDİSİ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Sistem Onayı</w:t>
            </w:r>
          </w:p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Dr. Öğr.Üyesi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Yürürlük Onayı</w:t>
            </w:r>
          </w:p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Prpf.DR</w:t>
            </w:r>
          </w:p>
        </w:tc>
      </w:tr>
      <w:tr w:rsidR="003420A5" w:rsidTr="003420A5">
        <w:trPr>
          <w:trHeight w:val="100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FIRAT ŞİMŞEK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Mustafa ÇELİK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0A5" w:rsidRDefault="003420A5">
            <w:pPr>
              <w:pStyle w:val="Altbilgi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Cemalettin ERDEMCİ</w:t>
            </w:r>
          </w:p>
        </w:tc>
      </w:tr>
    </w:tbl>
    <w:p w:rsidR="003420A5" w:rsidRDefault="003420A5"/>
    <w:sectPr w:rsidR="003420A5" w:rsidSect="00CB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63627"/>
    <w:rsid w:val="0017321A"/>
    <w:rsid w:val="00186B7E"/>
    <w:rsid w:val="00322111"/>
    <w:rsid w:val="003420A5"/>
    <w:rsid w:val="00633EA6"/>
    <w:rsid w:val="00663627"/>
    <w:rsid w:val="00A60C6E"/>
    <w:rsid w:val="00AB33AD"/>
    <w:rsid w:val="00C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6B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86B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0A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6B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86B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0A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emin Ataker</dc:creator>
  <cp:lastModifiedBy>bil</cp:lastModifiedBy>
  <cp:revision>2</cp:revision>
  <dcterms:created xsi:type="dcterms:W3CDTF">2018-11-15T08:01:00Z</dcterms:created>
  <dcterms:modified xsi:type="dcterms:W3CDTF">2018-11-15T08:01:00Z</dcterms:modified>
</cp:coreProperties>
</file>